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6BAAF" w14:textId="0DF97C8C" w:rsidR="004974F3" w:rsidRPr="004974F3" w:rsidRDefault="004974F3" w:rsidP="004974F3">
      <w:pPr>
        <w:spacing w:after="0" w:line="240" w:lineRule="auto"/>
        <w:outlineLvl w:val="2"/>
        <w:rPr>
          <w:rFonts w:ascii="Arial" w:eastAsia="Times New Roman" w:hAnsi="Arial" w:cs="Arial"/>
          <w:b/>
          <w:bCs/>
          <w:sz w:val="27"/>
          <w:szCs w:val="27"/>
          <w:lang w:eastAsia="fr-FR"/>
        </w:rPr>
      </w:pPr>
      <w:r w:rsidRPr="004974F3">
        <w:rPr>
          <w:rFonts w:ascii="Arial" w:eastAsia="Times New Roman" w:hAnsi="Arial" w:cs="Arial"/>
          <w:b/>
          <w:bCs/>
          <w:sz w:val="27"/>
          <w:szCs w:val="27"/>
          <w:lang w:eastAsia="fr-FR"/>
        </w:rPr>
        <w:t xml:space="preserve">Séance 2. La </w:t>
      </w:r>
      <w:r w:rsidR="001830B4" w:rsidRPr="004974F3">
        <w:rPr>
          <w:rFonts w:ascii="Arial" w:eastAsia="Times New Roman" w:hAnsi="Arial" w:cs="Arial"/>
          <w:b/>
          <w:bCs/>
          <w:sz w:val="27"/>
          <w:szCs w:val="27"/>
          <w:lang w:eastAsia="fr-FR"/>
        </w:rPr>
        <w:t>tour</w:t>
      </w:r>
      <w:r w:rsidRPr="004974F3">
        <w:rPr>
          <w:rFonts w:ascii="Arial" w:eastAsia="Times New Roman" w:hAnsi="Arial" w:cs="Arial"/>
          <w:b/>
          <w:bCs/>
          <w:sz w:val="27"/>
          <w:szCs w:val="27"/>
          <w:lang w:eastAsia="fr-FR"/>
        </w:rPr>
        <w:t xml:space="preserve"> Eiffel</w:t>
      </w:r>
    </w:p>
    <w:p w14:paraId="0953CFB8" w14:textId="25CCAC07" w:rsidR="001E5811" w:rsidRDefault="001E5811"/>
    <w:p w14:paraId="64CDB7D1" w14:textId="16577AB8" w:rsidR="004974F3" w:rsidRPr="004974F3" w:rsidRDefault="004974F3" w:rsidP="004974F3">
      <w:pPr>
        <w:rPr>
          <w:rFonts w:ascii="Arial" w:hAnsi="Arial" w:cs="Arial"/>
        </w:rPr>
      </w:pPr>
      <w:r w:rsidRPr="004974F3">
        <w:rPr>
          <w:rFonts w:ascii="Arial" w:hAnsi="Arial" w:cs="Arial"/>
        </w:rPr>
        <w:t>La tour Eiffel est une tour métallique (de fer) située à Paris, à l'extrémité nord-ouest du parc du Champ-de-Mars en bordure de la Seine. Construite par Gustave Eiffel et ses collaborateurs pour l'Exposition universelle de Paris de 1889, était initialement nommée « tour de 300 mètres ». Ce monument est devenu le symbole de la capitale française.</w:t>
      </w:r>
    </w:p>
    <w:p w14:paraId="4311BBF8" w14:textId="12AED7BF" w:rsidR="004974F3" w:rsidRPr="004974F3" w:rsidRDefault="004974F3" w:rsidP="004974F3">
      <w:pPr>
        <w:rPr>
          <w:rFonts w:ascii="Arial" w:hAnsi="Arial" w:cs="Arial"/>
        </w:rPr>
      </w:pPr>
      <w:r w:rsidRPr="004974F3">
        <w:rPr>
          <w:rFonts w:ascii="Arial" w:hAnsi="Arial" w:cs="Arial"/>
        </w:rPr>
        <w:t>Elle mesure 324m (hauteur de 312 mètres à l’origine) de haut) et se divise en 4 parties séparées par un étage. Le second niveau du troisième étage, appelé parfois quatrième étage, est la plus haute plateforme d'observation et la plus haute d'Europe, après celle de la Tour Ostankino à Moscou. La hauteur de la tour a été plusieurs fois augmentée par l'installation de nombreuses antennes, pour culminer à 327 m depuis le 8 mars 2011 avec un émetteur TNT. Utilisée dans le passé pour de nombreuses expériences scientifiques, elle sert aujourd'hui d'émetteur de programmes radiophoniques et télévisés.</w:t>
      </w:r>
    </w:p>
    <w:p w14:paraId="1A64FA47" w14:textId="7E4A56E7" w:rsidR="004974F3" w:rsidRPr="004974F3" w:rsidRDefault="004974F3" w:rsidP="004974F3">
      <w:pPr>
        <w:rPr>
          <w:rFonts w:ascii="Arial" w:hAnsi="Arial" w:cs="Arial"/>
        </w:rPr>
      </w:pPr>
      <w:r w:rsidRPr="004974F3">
        <w:rPr>
          <w:rFonts w:ascii="Arial" w:hAnsi="Arial" w:cs="Arial"/>
        </w:rPr>
        <w:t>Les étages sont successivement aux altitudes de 57 m, 115 m et 276 m. La Tour Eiffel est restée le monument le plus élevé du monde pendant 41 ans.</w:t>
      </w:r>
    </w:p>
    <w:p w14:paraId="2EE23FD3" w14:textId="7C8B1749" w:rsidR="004974F3" w:rsidRPr="004974F3" w:rsidRDefault="004974F3" w:rsidP="004974F3">
      <w:pPr>
        <w:rPr>
          <w:rFonts w:ascii="Arial" w:hAnsi="Arial" w:cs="Arial"/>
        </w:rPr>
      </w:pPr>
      <w:r w:rsidRPr="004974F3">
        <w:rPr>
          <w:rFonts w:ascii="Arial" w:hAnsi="Arial" w:cs="Arial"/>
        </w:rPr>
        <w:t>Sa forme générale est proche de la pyramide. Elle se compose de deux parties : La partie basse, caractérisée par 4 piliers s'arc-boutant au sommet de cette partie, et une partie haute, qui est la suite de l'élévation des piliers au moment où ils se joignent formant une plate-forme qui correspond au 2e étage de la tour, le premier étant proche du sol au-dessous, alors que le troisième est proche du sommet.</w:t>
      </w:r>
    </w:p>
    <w:p w14:paraId="38B746D0" w14:textId="6EB2AC3A" w:rsidR="004974F3" w:rsidRPr="004974F3" w:rsidRDefault="004974F3" w:rsidP="004974F3">
      <w:pPr>
        <w:rPr>
          <w:rFonts w:ascii="Arial" w:hAnsi="Arial" w:cs="Arial"/>
        </w:rPr>
      </w:pPr>
      <w:r w:rsidRPr="004974F3">
        <w:rPr>
          <w:rFonts w:ascii="Arial" w:hAnsi="Arial" w:cs="Arial"/>
        </w:rPr>
        <w:t>Elle accueille maintenant plus de six millions de visiteurs chaque année. Elle est devenue le symbole de Paris et l'un des principaux sites touristiques de France avec près de 7 millions de visiteurs par an.</w:t>
      </w:r>
    </w:p>
    <w:p w14:paraId="6A246623" w14:textId="398170F0" w:rsidR="004974F3" w:rsidRPr="004974F3" w:rsidRDefault="004974F3" w:rsidP="004974F3">
      <w:pPr>
        <w:rPr>
          <w:rFonts w:ascii="Arial" w:hAnsi="Arial" w:cs="Arial"/>
        </w:rPr>
      </w:pPr>
      <w:r w:rsidRPr="004974F3">
        <w:rPr>
          <w:rFonts w:ascii="Arial" w:hAnsi="Arial" w:cs="Arial"/>
        </w:rPr>
        <w:t> (Cf. Wikipédia). Et </w:t>
      </w:r>
      <w:hyperlink r:id="rId6" w:tgtFrame="_blank" w:tooltip="https://www.merveilles-du-monde.com/Tour-Eiffel/Description-de-la-tour-Eiffel.php (nouvelle fenêtre)" w:history="1">
        <w:r w:rsidRPr="004974F3">
          <w:rPr>
            <w:rStyle w:val="Lienhypertexte"/>
            <w:rFonts w:ascii="Arial" w:hAnsi="Arial" w:cs="Arial"/>
          </w:rPr>
          <w:t>https://www.merveilles-du-monde.com/Tour-Eiffel/Description-de-la-tour-Eiffel.php</w:t>
        </w:r>
      </w:hyperlink>
    </w:p>
    <w:p w14:paraId="6835C87B" w14:textId="78B113FA" w:rsidR="009176A5" w:rsidRPr="009176A5" w:rsidRDefault="00AC08BE" w:rsidP="009176A5">
      <w:pPr>
        <w:rPr>
          <w:rFonts w:ascii="Arial" w:hAnsi="Arial" w:cs="Arial"/>
          <w:b/>
          <w:bCs/>
        </w:rPr>
      </w:pPr>
      <w:r>
        <w:rPr>
          <w:noProof/>
        </w:rPr>
        <w:drawing>
          <wp:anchor distT="0" distB="0" distL="114300" distR="114300" simplePos="0" relativeHeight="251658752" behindDoc="0" locked="0" layoutInCell="1" allowOverlap="1" wp14:anchorId="76DFE5ED" wp14:editId="77DEDD12">
            <wp:simplePos x="0" y="0"/>
            <wp:positionH relativeFrom="column">
              <wp:posOffset>-166464</wp:posOffset>
            </wp:positionH>
            <wp:positionV relativeFrom="paragraph">
              <wp:posOffset>110251</wp:posOffset>
            </wp:positionV>
            <wp:extent cx="2277110" cy="3422650"/>
            <wp:effectExtent l="0" t="0" r="8890" b="635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7110" cy="3422650"/>
                    </a:xfrm>
                    <a:prstGeom prst="rect">
                      <a:avLst/>
                    </a:prstGeom>
                    <a:noFill/>
                    <a:ln>
                      <a:noFill/>
                    </a:ln>
                  </pic:spPr>
                </pic:pic>
              </a:graphicData>
            </a:graphic>
          </wp:anchor>
        </w:drawing>
      </w:r>
      <w:r>
        <w:rPr>
          <w:rFonts w:ascii="Arial" w:hAnsi="Arial" w:cs="Arial"/>
          <w:b/>
          <w:bCs/>
        </w:rPr>
        <w:br/>
      </w:r>
      <w:r w:rsidR="009176A5" w:rsidRPr="009176A5">
        <w:rPr>
          <w:rFonts w:ascii="Arial" w:hAnsi="Arial" w:cs="Arial"/>
          <w:b/>
          <w:bCs/>
        </w:rPr>
        <w:t>Texte</w:t>
      </w:r>
    </w:p>
    <w:p w14:paraId="72590427" w14:textId="35A4E079" w:rsidR="009176A5" w:rsidRPr="009176A5" w:rsidRDefault="009176A5" w:rsidP="009176A5">
      <w:pPr>
        <w:rPr>
          <w:rFonts w:ascii="Arial" w:hAnsi="Arial" w:cs="Arial"/>
        </w:rPr>
      </w:pPr>
      <w:r w:rsidRPr="009176A5">
        <w:rPr>
          <w:rFonts w:ascii="Arial" w:hAnsi="Arial" w:cs="Arial"/>
        </w:rPr>
        <w:t>« Tour Eiffel d’ossements</w:t>
      </w:r>
      <w:r w:rsidR="00AC08BE" w:rsidRPr="00AC08BE">
        <w:t xml:space="preserve"> </w:t>
      </w:r>
    </w:p>
    <w:p w14:paraId="5C013477" w14:textId="77777777" w:rsidR="009176A5" w:rsidRPr="009176A5" w:rsidRDefault="009176A5" w:rsidP="009176A5">
      <w:pPr>
        <w:rPr>
          <w:rFonts w:ascii="Arial" w:hAnsi="Arial" w:cs="Arial"/>
        </w:rPr>
      </w:pPr>
      <w:r w:rsidRPr="009176A5">
        <w:rPr>
          <w:rFonts w:ascii="Arial" w:hAnsi="Arial" w:cs="Arial"/>
        </w:rPr>
        <w:t>Catacombes aériennes</w:t>
      </w:r>
    </w:p>
    <w:p w14:paraId="3546B371" w14:textId="77777777" w:rsidR="009176A5" w:rsidRPr="009176A5" w:rsidRDefault="009176A5" w:rsidP="009176A5">
      <w:pPr>
        <w:rPr>
          <w:rFonts w:ascii="Arial" w:hAnsi="Arial" w:cs="Arial"/>
        </w:rPr>
      </w:pPr>
      <w:r w:rsidRPr="009176A5">
        <w:rPr>
          <w:rFonts w:ascii="Arial" w:hAnsi="Arial" w:cs="Arial"/>
        </w:rPr>
        <w:t>Tibias escaliers</w:t>
      </w:r>
    </w:p>
    <w:p w14:paraId="745EB357" w14:textId="77777777" w:rsidR="009176A5" w:rsidRPr="009176A5" w:rsidRDefault="009176A5" w:rsidP="009176A5">
      <w:pPr>
        <w:rPr>
          <w:rFonts w:ascii="Arial" w:hAnsi="Arial" w:cs="Arial"/>
        </w:rPr>
      </w:pPr>
      <w:r w:rsidRPr="009176A5">
        <w:rPr>
          <w:rFonts w:ascii="Arial" w:hAnsi="Arial" w:cs="Arial"/>
        </w:rPr>
        <w:t>Et à trois cents mètres au-dessus du sol</w:t>
      </w:r>
    </w:p>
    <w:p w14:paraId="701300C5" w14:textId="77777777" w:rsidR="009176A5" w:rsidRPr="009176A5" w:rsidRDefault="009176A5" w:rsidP="009176A5">
      <w:pPr>
        <w:rPr>
          <w:rFonts w:ascii="Arial" w:hAnsi="Arial" w:cs="Arial"/>
        </w:rPr>
      </w:pPr>
      <w:r w:rsidRPr="009176A5">
        <w:rPr>
          <w:rFonts w:ascii="Arial" w:hAnsi="Arial" w:cs="Arial"/>
        </w:rPr>
        <w:t>Le crâne antenne</w:t>
      </w:r>
    </w:p>
    <w:p w14:paraId="241182A0" w14:textId="77777777" w:rsidR="009176A5" w:rsidRPr="009176A5" w:rsidRDefault="009176A5" w:rsidP="009176A5">
      <w:pPr>
        <w:rPr>
          <w:rFonts w:ascii="Arial" w:hAnsi="Arial" w:cs="Arial"/>
        </w:rPr>
      </w:pPr>
      <w:r w:rsidRPr="009176A5">
        <w:rPr>
          <w:rFonts w:ascii="Arial" w:hAnsi="Arial" w:cs="Arial"/>
        </w:rPr>
        <w:t>Qui ne parle que pour l'écoute »</w:t>
      </w:r>
    </w:p>
    <w:p w14:paraId="599BEF50" w14:textId="4E53593F" w:rsidR="009176A5" w:rsidRPr="009176A5" w:rsidRDefault="009176A5">
      <w:pPr>
        <w:rPr>
          <w:rFonts w:ascii="Arial" w:hAnsi="Arial" w:cs="Arial"/>
        </w:rPr>
      </w:pPr>
      <w:r w:rsidRPr="009176A5">
        <w:rPr>
          <w:rFonts w:ascii="Arial" w:hAnsi="Arial" w:cs="Arial"/>
        </w:rPr>
        <w:t>Raymond Queneau, </w:t>
      </w:r>
      <w:r w:rsidRPr="009176A5">
        <w:rPr>
          <w:rFonts w:ascii="Arial" w:hAnsi="Arial" w:cs="Arial"/>
          <w:i/>
          <w:iCs/>
        </w:rPr>
        <w:t>Courir les rues</w:t>
      </w:r>
      <w:r w:rsidRPr="009176A5">
        <w:rPr>
          <w:rFonts w:ascii="Arial" w:hAnsi="Arial" w:cs="Arial"/>
        </w:rPr>
        <w:t>, 1967</w:t>
      </w:r>
    </w:p>
    <w:sectPr w:rsidR="009176A5" w:rsidRPr="009176A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C12A7" w14:textId="77777777" w:rsidR="00001C38" w:rsidRDefault="00001C38" w:rsidP="004974F3">
      <w:pPr>
        <w:spacing w:after="0" w:line="240" w:lineRule="auto"/>
      </w:pPr>
      <w:r>
        <w:separator/>
      </w:r>
    </w:p>
  </w:endnote>
  <w:endnote w:type="continuationSeparator" w:id="0">
    <w:p w14:paraId="24F1A058" w14:textId="77777777" w:rsidR="00001C38" w:rsidRDefault="00001C38" w:rsidP="00497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CBDA0" w14:textId="77777777" w:rsidR="00001C38" w:rsidRDefault="00001C38" w:rsidP="004974F3">
      <w:pPr>
        <w:spacing w:after="0" w:line="240" w:lineRule="auto"/>
      </w:pPr>
      <w:r>
        <w:separator/>
      </w:r>
    </w:p>
  </w:footnote>
  <w:footnote w:type="continuationSeparator" w:id="0">
    <w:p w14:paraId="540D43EA" w14:textId="77777777" w:rsidR="00001C38" w:rsidRDefault="00001C38" w:rsidP="004974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531630"/>
    <w:rsid w:val="00001C38"/>
    <w:rsid w:val="001830B4"/>
    <w:rsid w:val="001E5811"/>
    <w:rsid w:val="004974F3"/>
    <w:rsid w:val="00531630"/>
    <w:rsid w:val="0083471A"/>
    <w:rsid w:val="009176A5"/>
    <w:rsid w:val="00AC08BE"/>
    <w:rsid w:val="00F31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83752"/>
  <w15:chartTrackingRefBased/>
  <w15:docId w15:val="{E97DBDAC-543E-454E-BAB9-A9E9C28E4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9"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4"/>
    <w:qFormat/>
    <w:rsid w:val="0083471A"/>
    <w:pPr>
      <w:keepNext/>
      <w:spacing w:before="240" w:after="60"/>
      <w:outlineLvl w:val="0"/>
    </w:pPr>
    <w:rPr>
      <w:rFonts w:asciiTheme="majorHAnsi" w:eastAsiaTheme="majorEastAsia" w:hAnsiTheme="majorHAnsi" w:cstheme="majorBidi"/>
      <w:b/>
      <w:color w:val="17365D" w:themeColor="text2" w:themeShade="BF"/>
      <w:kern w:val="28"/>
      <w:sz w:val="52"/>
      <w:szCs w:val="32"/>
    </w:rPr>
  </w:style>
  <w:style w:type="paragraph" w:styleId="Titre2">
    <w:name w:val="heading 2"/>
    <w:basedOn w:val="Normal"/>
    <w:next w:val="Normal"/>
    <w:link w:val="Titre2Car"/>
    <w:uiPriority w:val="4"/>
    <w:qFormat/>
    <w:rsid w:val="0083471A"/>
    <w:pPr>
      <w:keepNext/>
      <w:spacing w:after="240" w:line="240" w:lineRule="auto"/>
      <w:outlineLvl w:val="1"/>
    </w:pPr>
    <w:rPr>
      <w:rFonts w:eastAsiaTheme="majorEastAsia" w:cstheme="majorBidi"/>
      <w:color w:val="1F497D" w:themeColor="text2"/>
      <w:sz w:val="36"/>
      <w:szCs w:val="26"/>
    </w:rPr>
  </w:style>
  <w:style w:type="paragraph" w:styleId="Titre3">
    <w:name w:val="heading 3"/>
    <w:basedOn w:val="Normal"/>
    <w:next w:val="Normal"/>
    <w:link w:val="Titre3Car"/>
    <w:uiPriority w:val="9"/>
    <w:unhideWhenUsed/>
    <w:qFormat/>
    <w:rsid w:val="0083471A"/>
    <w:pPr>
      <w:keepNext/>
      <w:keepLines/>
      <w:spacing w:before="40" w:after="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1"/>
    <w:unhideWhenUsed/>
    <w:qFormat/>
    <w:rsid w:val="0083471A"/>
    <w:pPr>
      <w:keepNext/>
      <w:keepLines/>
      <w:spacing w:before="40" w:after="0"/>
      <w:outlineLvl w:val="3"/>
    </w:pPr>
    <w:rPr>
      <w:rFonts w:asciiTheme="majorHAnsi" w:eastAsiaTheme="majorEastAsia" w:hAnsiTheme="majorHAnsi" w:cstheme="majorBidi"/>
      <w:b/>
      <w:i/>
      <w:iCs/>
      <w:color w:val="365F91" w:themeColor="accent1" w:themeShade="BF"/>
      <w:sz w:val="28"/>
    </w:rPr>
  </w:style>
  <w:style w:type="paragraph" w:styleId="Titre5">
    <w:name w:val="heading 5"/>
    <w:basedOn w:val="Normal"/>
    <w:next w:val="Normal"/>
    <w:link w:val="Titre5Car"/>
    <w:uiPriority w:val="1"/>
    <w:unhideWhenUsed/>
    <w:qFormat/>
    <w:rsid w:val="0083471A"/>
    <w:pPr>
      <w:keepNext/>
      <w:keepLines/>
      <w:spacing w:before="40" w:after="0"/>
      <w:outlineLvl w:val="4"/>
    </w:pPr>
    <w:rPr>
      <w:rFonts w:asciiTheme="majorHAnsi" w:eastAsiaTheme="majorEastAsia" w:hAnsiTheme="majorHAnsi" w:cstheme="majorBidi"/>
      <w:b/>
      <w:color w:val="365F91" w:themeColor="accent1" w:themeShade="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ftref"/>
    <w:basedOn w:val="Policepardfaut"/>
    <w:uiPriority w:val="99"/>
    <w:unhideWhenUsed/>
    <w:qFormat/>
    <w:rsid w:val="0083471A"/>
    <w:rPr>
      <w:vertAlign w:val="superscript"/>
    </w:rPr>
  </w:style>
  <w:style w:type="paragraph" w:customStyle="1" w:styleId="Couvsous-titre">
    <w:name w:val="Couv sous-titre"/>
    <w:basedOn w:val="Titre1"/>
    <w:link w:val="Couvsous-titreCar"/>
    <w:qFormat/>
    <w:rsid w:val="0083471A"/>
    <w:rPr>
      <w:b w:val="0"/>
      <w:i/>
      <w:iCs/>
      <w:lang w:bidi="fr-FR"/>
    </w:rPr>
  </w:style>
  <w:style w:type="character" w:customStyle="1" w:styleId="Couvsous-titreCar">
    <w:name w:val="Couv sous-titre Car"/>
    <w:basedOn w:val="Titre1Car"/>
    <w:link w:val="Couvsous-titre"/>
    <w:rsid w:val="0083471A"/>
    <w:rPr>
      <w:rFonts w:asciiTheme="majorHAnsi" w:eastAsiaTheme="majorEastAsia" w:hAnsiTheme="majorHAnsi" w:cstheme="majorBidi"/>
      <w:b w:val="0"/>
      <w:i/>
      <w:iCs/>
      <w:color w:val="17365D" w:themeColor="text2" w:themeShade="BF"/>
      <w:kern w:val="28"/>
      <w:sz w:val="52"/>
      <w:szCs w:val="32"/>
      <w:lang w:bidi="fr-FR"/>
    </w:rPr>
  </w:style>
  <w:style w:type="character" w:customStyle="1" w:styleId="Titre1Car">
    <w:name w:val="Titre 1 Car"/>
    <w:basedOn w:val="Policepardfaut"/>
    <w:link w:val="Titre1"/>
    <w:uiPriority w:val="4"/>
    <w:rsid w:val="0083471A"/>
    <w:rPr>
      <w:rFonts w:asciiTheme="majorHAnsi" w:eastAsiaTheme="majorEastAsia" w:hAnsiTheme="majorHAnsi" w:cstheme="majorBidi"/>
      <w:b/>
      <w:color w:val="17365D" w:themeColor="text2" w:themeShade="BF"/>
      <w:kern w:val="28"/>
      <w:sz w:val="52"/>
      <w:szCs w:val="32"/>
    </w:rPr>
  </w:style>
  <w:style w:type="paragraph" w:customStyle="1" w:styleId="Couvtitre">
    <w:name w:val="Couv titre"/>
    <w:basedOn w:val="Titre1"/>
    <w:link w:val="CouvtitreCar"/>
    <w:qFormat/>
    <w:rsid w:val="0083471A"/>
    <w:rPr>
      <w:b w:val="0"/>
      <w:lang w:bidi="fr-FR"/>
    </w:rPr>
  </w:style>
  <w:style w:type="character" w:customStyle="1" w:styleId="CouvtitreCar">
    <w:name w:val="Couv titre Car"/>
    <w:basedOn w:val="Titre1Car"/>
    <w:link w:val="Couvtitre"/>
    <w:rsid w:val="0083471A"/>
    <w:rPr>
      <w:rFonts w:asciiTheme="majorHAnsi" w:eastAsiaTheme="majorEastAsia" w:hAnsiTheme="majorHAnsi" w:cstheme="majorBidi"/>
      <w:b w:val="0"/>
      <w:color w:val="17365D" w:themeColor="text2" w:themeShade="BF"/>
      <w:kern w:val="28"/>
      <w:sz w:val="52"/>
      <w:szCs w:val="32"/>
      <w:lang w:bidi="fr-FR"/>
    </w:rPr>
  </w:style>
  <w:style w:type="paragraph" w:customStyle="1" w:styleId="Encadr">
    <w:name w:val="Encadré"/>
    <w:basedOn w:val="Normal"/>
    <w:link w:val="EncadrCar"/>
    <w:qFormat/>
    <w:rsid w:val="0083471A"/>
    <w:pPr>
      <w:pBdr>
        <w:top w:val="single" w:sz="4" w:space="1" w:color="auto"/>
        <w:left w:val="single" w:sz="4" w:space="4" w:color="auto"/>
        <w:bottom w:val="single" w:sz="4" w:space="1" w:color="auto"/>
        <w:right w:val="single" w:sz="4" w:space="4" w:color="auto"/>
      </w:pBdr>
      <w:shd w:val="clear" w:color="auto" w:fill="D9E2F3"/>
      <w:spacing w:after="0"/>
      <w:ind w:left="142"/>
      <w:jc w:val="both"/>
    </w:pPr>
    <w:rPr>
      <w:rFonts w:eastAsia="Times New Roman" w:cs="Arial"/>
      <w:bCs/>
      <w:i/>
      <w:szCs w:val="20"/>
      <w:lang w:eastAsia="fr-FR"/>
    </w:rPr>
  </w:style>
  <w:style w:type="character" w:customStyle="1" w:styleId="EncadrCar">
    <w:name w:val="Encadré Car"/>
    <w:basedOn w:val="Policepardfaut"/>
    <w:link w:val="Encadr"/>
    <w:rsid w:val="0083471A"/>
    <w:rPr>
      <w:rFonts w:eastAsia="Times New Roman" w:cs="Arial"/>
      <w:bCs/>
      <w:i/>
      <w:szCs w:val="20"/>
      <w:shd w:val="clear" w:color="auto" w:fill="D9E2F3"/>
      <w:lang w:eastAsia="fr-FR"/>
    </w:rPr>
  </w:style>
  <w:style w:type="paragraph" w:customStyle="1" w:styleId="Textecourant">
    <w:name w:val="Texte courant"/>
    <w:basedOn w:val="Normal"/>
    <w:link w:val="TextecourantCar"/>
    <w:qFormat/>
    <w:rsid w:val="0083471A"/>
    <w:pPr>
      <w:spacing w:before="86" w:after="120" w:line="260" w:lineRule="exact"/>
      <w:jc w:val="both"/>
    </w:pPr>
    <w:rPr>
      <w:rFonts w:ascii="Arial" w:hAnsi="Arial" w:cs="Arial"/>
      <w:sz w:val="20"/>
      <w:szCs w:val="20"/>
      <w:lang w:eastAsia="fr-FR"/>
    </w:rPr>
  </w:style>
  <w:style w:type="character" w:customStyle="1" w:styleId="TextecourantCar">
    <w:name w:val="Texte courant Car"/>
    <w:basedOn w:val="Policepardfaut"/>
    <w:link w:val="Textecourant"/>
    <w:rsid w:val="0083471A"/>
    <w:rPr>
      <w:rFonts w:ascii="Arial" w:hAnsi="Arial" w:cs="Arial"/>
      <w:sz w:val="20"/>
      <w:szCs w:val="20"/>
      <w:lang w:eastAsia="fr-FR"/>
    </w:rPr>
  </w:style>
  <w:style w:type="paragraph" w:customStyle="1" w:styleId="Textedemiseenvidence">
    <w:name w:val="Texte de mise en évidence"/>
    <w:basedOn w:val="Normal"/>
    <w:link w:val="Caractredetextedemiseenvidence"/>
    <w:qFormat/>
    <w:rsid w:val="0083471A"/>
    <w:pPr>
      <w:spacing w:after="0"/>
    </w:pPr>
    <w:rPr>
      <w:rFonts w:ascii="Arial" w:eastAsiaTheme="minorEastAsia" w:hAnsi="Arial"/>
      <w:b/>
      <w:sz w:val="20"/>
      <w:u w:val="single"/>
    </w:rPr>
  </w:style>
  <w:style w:type="character" w:customStyle="1" w:styleId="Caractredetextedemiseenvidence">
    <w:name w:val="Caractère de texte de mise en évidence"/>
    <w:basedOn w:val="Policepardfaut"/>
    <w:link w:val="Textedemiseenvidence"/>
    <w:rsid w:val="0083471A"/>
    <w:rPr>
      <w:rFonts w:ascii="Arial" w:eastAsiaTheme="minorEastAsia" w:hAnsi="Arial"/>
      <w:b/>
      <w:sz w:val="20"/>
      <w:u w:val="single"/>
    </w:rPr>
  </w:style>
  <w:style w:type="character" w:customStyle="1" w:styleId="Titre4Car">
    <w:name w:val="Titre 4 Car"/>
    <w:basedOn w:val="Policepardfaut"/>
    <w:link w:val="Titre4"/>
    <w:uiPriority w:val="1"/>
    <w:rsid w:val="0083471A"/>
    <w:rPr>
      <w:rFonts w:asciiTheme="majorHAnsi" w:eastAsiaTheme="majorEastAsia" w:hAnsiTheme="majorHAnsi" w:cstheme="majorBidi"/>
      <w:b/>
      <w:i/>
      <w:iCs/>
      <w:color w:val="365F91" w:themeColor="accent1" w:themeShade="BF"/>
      <w:sz w:val="28"/>
    </w:rPr>
  </w:style>
  <w:style w:type="character" w:customStyle="1" w:styleId="Titre5Car">
    <w:name w:val="Titre 5 Car"/>
    <w:basedOn w:val="Policepardfaut"/>
    <w:link w:val="Titre5"/>
    <w:uiPriority w:val="1"/>
    <w:rsid w:val="0083471A"/>
    <w:rPr>
      <w:rFonts w:asciiTheme="majorHAnsi" w:eastAsiaTheme="majorEastAsia" w:hAnsiTheme="majorHAnsi" w:cstheme="majorBidi"/>
      <w:b/>
      <w:color w:val="365F91" w:themeColor="accent1" w:themeShade="BF"/>
      <w:sz w:val="20"/>
    </w:rPr>
  </w:style>
  <w:style w:type="character" w:customStyle="1" w:styleId="Titre2Car">
    <w:name w:val="Titre 2 Car"/>
    <w:basedOn w:val="Policepardfaut"/>
    <w:link w:val="Titre2"/>
    <w:uiPriority w:val="4"/>
    <w:rsid w:val="0083471A"/>
    <w:rPr>
      <w:rFonts w:eastAsiaTheme="majorEastAsia" w:cstheme="majorBidi"/>
      <w:color w:val="1F497D" w:themeColor="text2"/>
      <w:sz w:val="36"/>
      <w:szCs w:val="26"/>
    </w:rPr>
  </w:style>
  <w:style w:type="character" w:customStyle="1" w:styleId="Titre3Car">
    <w:name w:val="Titre 3 Car"/>
    <w:basedOn w:val="Policepardfaut"/>
    <w:link w:val="Titre3"/>
    <w:uiPriority w:val="9"/>
    <w:rsid w:val="0083471A"/>
    <w:rPr>
      <w:rFonts w:asciiTheme="majorHAnsi" w:eastAsiaTheme="majorEastAsia" w:hAnsiTheme="majorHAnsi" w:cstheme="majorBidi"/>
      <w:b/>
      <w:color w:val="243F60" w:themeColor="accent1" w:themeShade="7F"/>
    </w:rPr>
  </w:style>
  <w:style w:type="paragraph" w:styleId="En-ttedetabledesmatires">
    <w:name w:val="TOC Heading"/>
    <w:basedOn w:val="Titre1"/>
    <w:next w:val="Normal"/>
    <w:uiPriority w:val="39"/>
    <w:unhideWhenUsed/>
    <w:qFormat/>
    <w:rsid w:val="0083471A"/>
    <w:pPr>
      <w:keepLines/>
      <w:spacing w:after="0" w:line="259" w:lineRule="auto"/>
      <w:outlineLvl w:val="9"/>
    </w:pPr>
    <w:rPr>
      <w:b w:val="0"/>
      <w:color w:val="365F91" w:themeColor="accent1" w:themeShade="BF"/>
      <w:kern w:val="0"/>
      <w:sz w:val="32"/>
      <w:lang w:eastAsia="fr-FR"/>
    </w:rPr>
  </w:style>
  <w:style w:type="character" w:styleId="Lienhypertexte">
    <w:name w:val="Hyperlink"/>
    <w:basedOn w:val="Policepardfaut"/>
    <w:uiPriority w:val="99"/>
    <w:unhideWhenUsed/>
    <w:rsid w:val="004974F3"/>
    <w:rPr>
      <w:color w:val="0000FF" w:themeColor="hyperlink"/>
      <w:u w:val="single"/>
    </w:rPr>
  </w:style>
  <w:style w:type="character" w:styleId="Mentionnonrsolue">
    <w:name w:val="Unresolved Mention"/>
    <w:basedOn w:val="Policepardfaut"/>
    <w:uiPriority w:val="99"/>
    <w:semiHidden/>
    <w:unhideWhenUsed/>
    <w:rsid w:val="004974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779409">
      <w:bodyDiv w:val="1"/>
      <w:marLeft w:val="0"/>
      <w:marRight w:val="0"/>
      <w:marTop w:val="0"/>
      <w:marBottom w:val="0"/>
      <w:divBdr>
        <w:top w:val="none" w:sz="0" w:space="0" w:color="auto"/>
        <w:left w:val="none" w:sz="0" w:space="0" w:color="auto"/>
        <w:bottom w:val="none" w:sz="0" w:space="0" w:color="auto"/>
        <w:right w:val="none" w:sz="0" w:space="0" w:color="auto"/>
      </w:divBdr>
    </w:div>
    <w:div w:id="441996625">
      <w:bodyDiv w:val="1"/>
      <w:marLeft w:val="0"/>
      <w:marRight w:val="0"/>
      <w:marTop w:val="0"/>
      <w:marBottom w:val="0"/>
      <w:divBdr>
        <w:top w:val="none" w:sz="0" w:space="0" w:color="auto"/>
        <w:left w:val="none" w:sz="0" w:space="0" w:color="auto"/>
        <w:bottom w:val="none" w:sz="0" w:space="0" w:color="auto"/>
        <w:right w:val="none" w:sz="0" w:space="0" w:color="auto"/>
      </w:divBdr>
    </w:div>
    <w:div w:id="674770924">
      <w:bodyDiv w:val="1"/>
      <w:marLeft w:val="0"/>
      <w:marRight w:val="0"/>
      <w:marTop w:val="0"/>
      <w:marBottom w:val="0"/>
      <w:divBdr>
        <w:top w:val="none" w:sz="0" w:space="0" w:color="auto"/>
        <w:left w:val="none" w:sz="0" w:space="0" w:color="auto"/>
        <w:bottom w:val="none" w:sz="0" w:space="0" w:color="auto"/>
        <w:right w:val="none" w:sz="0" w:space="0" w:color="auto"/>
      </w:divBdr>
    </w:div>
    <w:div w:id="1509830821">
      <w:bodyDiv w:val="1"/>
      <w:marLeft w:val="0"/>
      <w:marRight w:val="0"/>
      <w:marTop w:val="0"/>
      <w:marBottom w:val="0"/>
      <w:divBdr>
        <w:top w:val="none" w:sz="0" w:space="0" w:color="auto"/>
        <w:left w:val="none" w:sz="0" w:space="0" w:color="auto"/>
        <w:bottom w:val="none" w:sz="0" w:space="0" w:color="auto"/>
        <w:right w:val="none" w:sz="0" w:space="0" w:color="auto"/>
      </w:divBdr>
    </w:div>
    <w:div w:id="155689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rveilles-du-monde.com/Tour-Eiffel/Description-de-la-tour-Eiffel.ph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347</Words>
  <Characters>1913</Characters>
  <Application>Microsoft Office Word</Application>
  <DocSecurity>0</DocSecurity>
  <Lines>15</Lines>
  <Paragraphs>4</Paragraphs>
  <ScaleCrop>false</ScaleCrop>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JUANCHICH Laure</dc:creator>
  <cp:keywords/>
  <dc:description/>
  <cp:lastModifiedBy>JUANCHICH Laure</cp:lastModifiedBy>
  <cp:revision>5</cp:revision>
  <dcterms:created xsi:type="dcterms:W3CDTF">2022-05-31T09:10:00Z</dcterms:created>
  <dcterms:modified xsi:type="dcterms:W3CDTF">2022-05-31T09:13:00Z</dcterms:modified>
</cp:coreProperties>
</file>